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239" w14:textId="5A73327E"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373F0C01" w14:textId="77777777"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3DAA7B1E" wp14:editId="5042105B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C5E27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14:paraId="3D74C533" w14:textId="77777777" w:rsidR="00995A38" w:rsidRPr="00EE4186" w:rsidRDefault="002D73B0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14:paraId="43BE16DC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14:paraId="6E7FCDE3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14:paraId="380A60BF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012E4CCB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14:paraId="6844AD35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2DB5C391" w14:textId="59FC1C87" w:rsidR="00995A38" w:rsidRDefault="002D73B0" w:rsidP="009327F4">
      <w:pPr>
        <w:tabs>
          <w:tab w:val="left" w:pos="1425"/>
        </w:tabs>
        <w:ind w:right="5574" w:firstLine="0"/>
        <w:rPr>
          <w:rFonts w:cs="Arial"/>
          <w:lang w:eastAsia="x-none"/>
        </w:rPr>
      </w:pPr>
      <w:r>
        <w:rPr>
          <w:rFonts w:cs="Arial"/>
          <w:lang w:eastAsia="x-none"/>
        </w:rPr>
        <w:t xml:space="preserve">от </w:t>
      </w:r>
      <w:r w:rsidR="009327F4">
        <w:rPr>
          <w:rFonts w:cs="Arial"/>
          <w:lang w:eastAsia="x-none"/>
        </w:rPr>
        <w:t xml:space="preserve">20 февраля </w:t>
      </w:r>
      <w:r>
        <w:rPr>
          <w:rFonts w:cs="Arial"/>
          <w:lang w:eastAsia="x-none"/>
        </w:rPr>
        <w:t>2024</w:t>
      </w:r>
      <w:r w:rsidR="009327F4">
        <w:rPr>
          <w:rFonts w:cs="Arial"/>
          <w:lang w:eastAsia="x-none"/>
        </w:rPr>
        <w:t xml:space="preserve"> г.</w:t>
      </w:r>
      <w:r>
        <w:rPr>
          <w:rFonts w:cs="Arial"/>
          <w:lang w:eastAsia="x-none"/>
        </w:rPr>
        <w:t xml:space="preserve"> №</w:t>
      </w:r>
      <w:r w:rsidR="009327F4">
        <w:rPr>
          <w:rFonts w:cs="Arial"/>
          <w:lang w:eastAsia="x-none"/>
        </w:rPr>
        <w:t>7</w:t>
      </w:r>
    </w:p>
    <w:p w14:paraId="311C538A" w14:textId="77777777" w:rsidR="002D73B0" w:rsidRDefault="002D73B0" w:rsidP="009327F4">
      <w:pPr>
        <w:tabs>
          <w:tab w:val="left" w:pos="1425"/>
        </w:tabs>
        <w:ind w:right="5574" w:firstLine="0"/>
        <w:rPr>
          <w:rFonts w:cs="Arial"/>
          <w:lang w:eastAsia="x-none"/>
        </w:rPr>
      </w:pPr>
      <w:r>
        <w:rPr>
          <w:rFonts w:cs="Arial"/>
          <w:lang w:eastAsia="x-none"/>
        </w:rPr>
        <w:t>п. Вознесенский</w:t>
      </w:r>
    </w:p>
    <w:p w14:paraId="26BDA203" w14:textId="77777777" w:rsidR="002D73B0" w:rsidRDefault="002D73B0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713CFB62" w14:textId="77777777" w:rsidR="003325ED" w:rsidRPr="002D73B0" w:rsidRDefault="00995A38" w:rsidP="002D73B0">
      <w:pPr>
        <w:pStyle w:val="Title"/>
        <w:ind w:right="5670" w:firstLine="0"/>
        <w:jc w:val="both"/>
        <w:outlineLvl w:val="9"/>
        <w:rPr>
          <w:b w:val="0"/>
          <w:sz w:val="24"/>
          <w:szCs w:val="24"/>
          <w:lang w:bidi="ru-RU"/>
        </w:rPr>
      </w:pPr>
      <w:r w:rsidRPr="002D73B0">
        <w:rPr>
          <w:b w:val="0"/>
          <w:sz w:val="24"/>
          <w:szCs w:val="24"/>
          <w:lang w:val="x-none" w:eastAsia="x-none"/>
        </w:rPr>
        <w:t xml:space="preserve">О внесении изменений в постановление администрации </w:t>
      </w:r>
      <w:r w:rsidR="002D73B0">
        <w:rPr>
          <w:b w:val="0"/>
          <w:sz w:val="24"/>
          <w:szCs w:val="24"/>
          <w:lang w:eastAsia="x-none"/>
        </w:rPr>
        <w:t>Вознесенского</w:t>
      </w:r>
      <w:r w:rsidRPr="002D73B0">
        <w:rPr>
          <w:b w:val="0"/>
          <w:sz w:val="24"/>
          <w:szCs w:val="24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372C4A">
        <w:rPr>
          <w:b w:val="0"/>
          <w:sz w:val="24"/>
          <w:szCs w:val="24"/>
          <w:lang w:eastAsia="x-none"/>
        </w:rPr>
        <w:t xml:space="preserve">16 августа 2016 </w:t>
      </w:r>
      <w:r w:rsidRPr="002D73B0">
        <w:rPr>
          <w:b w:val="0"/>
          <w:sz w:val="24"/>
          <w:szCs w:val="24"/>
          <w:lang w:eastAsia="x-none"/>
        </w:rPr>
        <w:t>г.</w:t>
      </w:r>
      <w:r w:rsidRPr="002D73B0">
        <w:rPr>
          <w:b w:val="0"/>
          <w:sz w:val="24"/>
          <w:szCs w:val="24"/>
          <w:lang w:val="x-none" w:eastAsia="x-none"/>
        </w:rPr>
        <w:t xml:space="preserve"> №</w:t>
      </w:r>
      <w:r w:rsidR="00372C4A">
        <w:rPr>
          <w:b w:val="0"/>
          <w:sz w:val="24"/>
          <w:szCs w:val="24"/>
          <w:lang w:eastAsia="x-none"/>
        </w:rPr>
        <w:t>71</w:t>
      </w:r>
      <w:r w:rsidR="003325ED" w:rsidRPr="002D73B0">
        <w:rPr>
          <w:b w:val="0"/>
          <w:sz w:val="24"/>
          <w:szCs w:val="24"/>
        </w:rPr>
        <w:t xml:space="preserve"> Об утверждении административного регламента </w:t>
      </w:r>
      <w:r w:rsidR="002D73B0">
        <w:rPr>
          <w:b w:val="0"/>
          <w:sz w:val="24"/>
          <w:szCs w:val="24"/>
        </w:rPr>
        <w:t>а</w:t>
      </w:r>
      <w:r w:rsidR="003325ED" w:rsidRPr="002D73B0">
        <w:rPr>
          <w:b w:val="0"/>
          <w:sz w:val="24"/>
          <w:szCs w:val="24"/>
        </w:rPr>
        <w:t>дминистрации</w:t>
      </w:r>
      <w:r w:rsidR="002D73B0">
        <w:rPr>
          <w:b w:val="0"/>
          <w:sz w:val="24"/>
          <w:szCs w:val="24"/>
        </w:rPr>
        <w:t xml:space="preserve"> Вознесенского</w:t>
      </w:r>
      <w:r w:rsidR="003325ED" w:rsidRPr="002D73B0">
        <w:rPr>
          <w:b w:val="0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</w:t>
      </w:r>
      <w:r w:rsidR="003325ED" w:rsidRPr="002D73B0">
        <w:rPr>
          <w:b w:val="0"/>
          <w:sz w:val="24"/>
          <w:szCs w:val="24"/>
          <w:lang w:bidi="ru-RU"/>
        </w:rPr>
        <w:t>»</w:t>
      </w:r>
    </w:p>
    <w:p w14:paraId="4B84CC25" w14:textId="77777777" w:rsidR="00CF68FD" w:rsidRPr="00D40D0C" w:rsidRDefault="00CF68FD" w:rsidP="003325ED">
      <w:pPr>
        <w:pStyle w:val="Title"/>
      </w:pPr>
    </w:p>
    <w:p w14:paraId="409896DC" w14:textId="77777777" w:rsidR="00EA205F" w:rsidRPr="00EE4186" w:rsidRDefault="00EA205F" w:rsidP="009327F4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A92818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372C4A">
        <w:rPr>
          <w:rFonts w:cs="Arial"/>
        </w:rPr>
        <w:t xml:space="preserve">Вознесенского </w:t>
      </w:r>
      <w:r w:rsidRPr="00E73240">
        <w:rPr>
          <w:rFonts w:cs="Arial"/>
        </w:rPr>
        <w:t>сельского поселения Таловского муниципального района Воронежской области постановляет:</w:t>
      </w:r>
    </w:p>
    <w:p w14:paraId="38E05395" w14:textId="77777777" w:rsidR="000F1963" w:rsidRPr="00EE4186" w:rsidRDefault="000F1963" w:rsidP="009327F4">
      <w:pPr>
        <w:ind w:firstLine="709"/>
        <w:rPr>
          <w:rFonts w:cs="Arial"/>
        </w:rPr>
      </w:pPr>
    </w:p>
    <w:p w14:paraId="10F356EB" w14:textId="77777777" w:rsidR="005A1202" w:rsidRDefault="005A1202" w:rsidP="009327F4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372C4A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40D0C">
        <w:t>«Предоставление разрешения на осуществление земляных работ</w:t>
      </w:r>
      <w:r w:rsidRPr="00D40D0C">
        <w:rPr>
          <w:lang w:bidi="ru-RU"/>
        </w:rPr>
        <w:t>»</w:t>
      </w:r>
      <w:r w:rsidRPr="005A1202">
        <w:rPr>
          <w:rFonts w:cs="Arial"/>
        </w:rPr>
        <w:t xml:space="preserve">, утвержденный постановлением администрации </w:t>
      </w:r>
      <w:r w:rsidR="00372C4A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372C4A">
        <w:rPr>
          <w:rFonts w:cs="Arial"/>
        </w:rPr>
        <w:t>16 августа 2016 г.</w:t>
      </w:r>
      <w:r w:rsidRPr="005A1202">
        <w:rPr>
          <w:rFonts w:cs="Arial"/>
        </w:rPr>
        <w:t xml:space="preserve">№ </w:t>
      </w:r>
      <w:r w:rsidR="00372C4A">
        <w:rPr>
          <w:rFonts w:cs="Arial"/>
        </w:rPr>
        <w:t>71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14:paraId="625A3C67" w14:textId="77777777" w:rsidR="005A1202" w:rsidRPr="005A1202" w:rsidRDefault="005A1202" w:rsidP="009327F4">
      <w:pPr>
        <w:shd w:val="clear" w:color="auto" w:fill="FFFFFF"/>
        <w:ind w:firstLine="709"/>
        <w:rPr>
          <w:rFonts w:cs="Arial"/>
        </w:rPr>
      </w:pPr>
    </w:p>
    <w:p w14:paraId="3ACC1CC0" w14:textId="77777777" w:rsidR="003325ED" w:rsidRDefault="003325ED" w:rsidP="009327F4">
      <w:pPr>
        <w:ind w:firstLine="709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>. Дополнить пункт 2.</w:t>
      </w:r>
      <w:r>
        <w:rPr>
          <w:rFonts w:cs="Arial"/>
          <w:bCs/>
        </w:rPr>
        <w:t>4.1.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 xml:space="preserve"> следующего содержания:</w:t>
      </w:r>
    </w:p>
    <w:p w14:paraId="4377C9B7" w14:textId="77777777" w:rsidR="00E73240" w:rsidRDefault="003325ED" w:rsidP="009327F4">
      <w:pPr>
        <w:ind w:firstLine="709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1 рабочий день.</w:t>
      </w:r>
      <w:r>
        <w:rPr>
          <w:rFonts w:cs="Arial"/>
          <w:bCs/>
        </w:rPr>
        <w:t>»</w:t>
      </w:r>
    </w:p>
    <w:p w14:paraId="658254C2" w14:textId="77777777" w:rsidR="0018298B" w:rsidRPr="00E73240" w:rsidRDefault="0018298B" w:rsidP="009327F4">
      <w:pPr>
        <w:ind w:firstLine="709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lastRenderedPageBreak/>
        <w:t>2. Настоящее постановление вступает в силу с момента его официального обнародования.</w:t>
      </w:r>
    </w:p>
    <w:p w14:paraId="53FA8A2A" w14:textId="77777777" w:rsidR="00D05D86" w:rsidRPr="00EE4186" w:rsidRDefault="0018298B" w:rsidP="009327F4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14:paraId="4D93587B" w14:textId="77777777" w:rsidR="00591AD5" w:rsidRPr="00EE4186" w:rsidRDefault="00591AD5" w:rsidP="009327F4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14:paraId="008F96B8" w14:textId="77777777" w:rsidTr="003325ED">
        <w:trPr>
          <w:trHeight w:val="557"/>
        </w:trPr>
        <w:tc>
          <w:tcPr>
            <w:tcW w:w="3190" w:type="dxa"/>
          </w:tcPr>
          <w:p w14:paraId="28B63DC1" w14:textId="77777777" w:rsidR="003325ED" w:rsidRPr="00EE4186" w:rsidRDefault="003325ED" w:rsidP="009327F4">
            <w:pPr>
              <w:ind w:firstLine="0"/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Глава </w:t>
            </w:r>
            <w:r w:rsidR="00372C4A">
              <w:rPr>
                <w:rFonts w:cs="Arial"/>
                <w:bCs/>
              </w:rPr>
              <w:t>Вознесенского</w:t>
            </w:r>
          </w:p>
          <w:p w14:paraId="726BCB22" w14:textId="77777777" w:rsidR="003325ED" w:rsidRPr="00EE4186" w:rsidRDefault="003325ED" w:rsidP="009327F4">
            <w:pPr>
              <w:ind w:firstLine="0"/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2C5CD622" w14:textId="77777777"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14:paraId="1F95C572" w14:textId="77777777" w:rsidR="00372C4A" w:rsidRDefault="00372C4A" w:rsidP="00EE4186">
      <w:pPr>
        <w:autoSpaceDE w:val="0"/>
        <w:autoSpaceDN w:val="0"/>
        <w:adjustRightInd w:val="0"/>
        <w:rPr>
          <w:rFonts w:cs="Arial"/>
        </w:rPr>
      </w:pPr>
    </w:p>
    <w:p w14:paraId="4FC46D86" w14:textId="77DE8D14" w:rsidR="00EE4186" w:rsidRPr="00EE4186" w:rsidRDefault="00372C4A" w:rsidP="00EE418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</w:t>
      </w:r>
      <w:r w:rsidR="009327F4">
        <w:rPr>
          <w:rFonts w:cs="Arial"/>
        </w:rPr>
        <w:t xml:space="preserve">         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А.Ф.Борисов</w:t>
      </w:r>
      <w:proofErr w:type="spellEnd"/>
      <w:r w:rsidR="003325ED">
        <w:rPr>
          <w:rFonts w:cs="Arial"/>
        </w:rPr>
        <w:br w:type="textWrapping" w:clear="all"/>
      </w:r>
      <w:r>
        <w:rPr>
          <w:rFonts w:cs="Arial"/>
        </w:rPr>
        <w:t xml:space="preserve"> </w:t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3F1D" w14:textId="77777777" w:rsidR="0008613C" w:rsidRDefault="0008613C" w:rsidP="00077EA3">
      <w:r>
        <w:separator/>
      </w:r>
    </w:p>
  </w:endnote>
  <w:endnote w:type="continuationSeparator" w:id="0">
    <w:p w14:paraId="5746AE7E" w14:textId="77777777" w:rsidR="0008613C" w:rsidRDefault="0008613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4394" w14:textId="77777777" w:rsidR="0008613C" w:rsidRDefault="0008613C" w:rsidP="00077EA3">
      <w:r>
        <w:separator/>
      </w:r>
    </w:p>
  </w:footnote>
  <w:footnote w:type="continuationSeparator" w:id="0">
    <w:p w14:paraId="40D9E209" w14:textId="77777777" w:rsidR="0008613C" w:rsidRDefault="0008613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8613C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004F"/>
    <w:rsid w:val="00154E39"/>
    <w:rsid w:val="0016082C"/>
    <w:rsid w:val="001656EA"/>
    <w:rsid w:val="00171E2F"/>
    <w:rsid w:val="00176FC9"/>
    <w:rsid w:val="0018298B"/>
    <w:rsid w:val="00185FBB"/>
    <w:rsid w:val="001B1EA8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D73B0"/>
    <w:rsid w:val="00315EC0"/>
    <w:rsid w:val="00317D1E"/>
    <w:rsid w:val="003325ED"/>
    <w:rsid w:val="00343074"/>
    <w:rsid w:val="00363E17"/>
    <w:rsid w:val="0037031D"/>
    <w:rsid w:val="00372C4A"/>
    <w:rsid w:val="003754C0"/>
    <w:rsid w:val="00377349"/>
    <w:rsid w:val="003B2554"/>
    <w:rsid w:val="003D02D6"/>
    <w:rsid w:val="003D4D7E"/>
    <w:rsid w:val="003F5E21"/>
    <w:rsid w:val="00402E8C"/>
    <w:rsid w:val="0040531C"/>
    <w:rsid w:val="00414F74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1202"/>
    <w:rsid w:val="005B190C"/>
    <w:rsid w:val="005E2D30"/>
    <w:rsid w:val="005F01EC"/>
    <w:rsid w:val="005F1932"/>
    <w:rsid w:val="006033F5"/>
    <w:rsid w:val="00612995"/>
    <w:rsid w:val="00620450"/>
    <w:rsid w:val="00625103"/>
    <w:rsid w:val="0062539A"/>
    <w:rsid w:val="00625697"/>
    <w:rsid w:val="00630748"/>
    <w:rsid w:val="00633725"/>
    <w:rsid w:val="00634342"/>
    <w:rsid w:val="00640950"/>
    <w:rsid w:val="006563CF"/>
    <w:rsid w:val="00657E55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27F4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71B0A"/>
    <w:rsid w:val="00A74FA7"/>
    <w:rsid w:val="00A84272"/>
    <w:rsid w:val="00A92818"/>
    <w:rsid w:val="00A95DA5"/>
    <w:rsid w:val="00AA5F2A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CF68FD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49C1"/>
    <w:rsid w:val="00E27C22"/>
    <w:rsid w:val="00E34760"/>
    <w:rsid w:val="00E35FD4"/>
    <w:rsid w:val="00E63878"/>
    <w:rsid w:val="00E73240"/>
    <w:rsid w:val="00E95404"/>
    <w:rsid w:val="00EA205F"/>
    <w:rsid w:val="00EB1DC7"/>
    <w:rsid w:val="00EE4186"/>
    <w:rsid w:val="00EF49A5"/>
    <w:rsid w:val="00F10B64"/>
    <w:rsid w:val="00F15CEF"/>
    <w:rsid w:val="00F23939"/>
    <w:rsid w:val="00F44A22"/>
    <w:rsid w:val="00F45750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F7027"/>
  <w15:docId w15:val="{5A1A7566-4B21-4474-B039-A0EF2FD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2</cp:revision>
  <cp:lastPrinted>2019-05-23T07:37:00Z</cp:lastPrinted>
  <dcterms:created xsi:type="dcterms:W3CDTF">2024-02-19T06:55:00Z</dcterms:created>
  <dcterms:modified xsi:type="dcterms:W3CDTF">2024-02-19T06:55:00Z</dcterms:modified>
</cp:coreProperties>
</file>