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B8C7" w14:textId="77777777"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noProof/>
        </w:rPr>
        <w:drawing>
          <wp:inline distT="0" distB="0" distL="0" distR="0" wp14:anchorId="245A167D" wp14:editId="2F1D8A2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CA960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14:paraId="1E1A7DC0" w14:textId="63393A21" w:rsidR="00995A38" w:rsidRPr="0072053F" w:rsidRDefault="000F6D96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14:paraId="7956F93A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14:paraId="18A4150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14:paraId="69C7FAE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37F204D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14:paraId="5AB10638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7DC386B2" w14:textId="334B110E" w:rsidR="00995A38" w:rsidRDefault="00422572" w:rsidP="00422572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 w:rsidRPr="00422572">
        <w:rPr>
          <w:rFonts w:eastAsia="Calibri" w:cs="Arial"/>
          <w:lang w:eastAsia="en-US"/>
        </w:rPr>
        <w:t xml:space="preserve">от </w:t>
      </w:r>
      <w:r>
        <w:rPr>
          <w:rFonts w:eastAsia="Calibri" w:cs="Arial"/>
          <w:lang w:eastAsia="en-US"/>
        </w:rPr>
        <w:t>29 февраля 2024 г. № 9</w:t>
      </w:r>
    </w:p>
    <w:p w14:paraId="61DA246B" w14:textId="1D783F05" w:rsidR="00422572" w:rsidRPr="0072053F" w:rsidRDefault="00422572" w:rsidP="00422572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51134476" w14:textId="77777777"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1D811DDF" w14:textId="2FFEF561" w:rsidR="00FD018C" w:rsidRDefault="00995A38" w:rsidP="002076DF">
      <w:pPr>
        <w:pStyle w:val="a6"/>
        <w:tabs>
          <w:tab w:val="left" w:pos="708"/>
          <w:tab w:val="center" w:pos="5529"/>
        </w:tabs>
        <w:ind w:right="5103" w:firstLine="0"/>
        <w:rPr>
          <w:rFonts w:cs="Arial"/>
          <w:bCs/>
          <w:sz w:val="24"/>
          <w:szCs w:val="24"/>
          <w:lang w:val="ru-RU" w:eastAsia="ru-RU"/>
        </w:rPr>
      </w:pPr>
      <w:r w:rsidRPr="00F0586F">
        <w:rPr>
          <w:rFonts w:cs="Arial"/>
          <w:bCs/>
          <w:sz w:val="24"/>
          <w:szCs w:val="24"/>
        </w:rPr>
        <w:t xml:space="preserve">О внесении изменений в постановление администрации </w:t>
      </w:r>
      <w:r w:rsidR="00422572" w:rsidRPr="00F0586F">
        <w:rPr>
          <w:rFonts w:cs="Arial"/>
          <w:bCs/>
          <w:sz w:val="24"/>
          <w:szCs w:val="24"/>
          <w:lang w:val="ru-RU"/>
        </w:rPr>
        <w:t>Во</w:t>
      </w:r>
      <w:r w:rsidRPr="00F0586F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FD63DE" w:rsidRPr="00F0586F">
        <w:rPr>
          <w:rFonts w:cs="Arial"/>
          <w:bCs/>
          <w:sz w:val="24"/>
          <w:szCs w:val="24"/>
          <w:lang w:val="ru-RU"/>
        </w:rPr>
        <w:t xml:space="preserve">30 ноября 2023 </w:t>
      </w:r>
      <w:r w:rsidRPr="00F0586F">
        <w:rPr>
          <w:rFonts w:cs="Arial"/>
          <w:bCs/>
          <w:sz w:val="24"/>
          <w:szCs w:val="24"/>
        </w:rPr>
        <w:t>г. №</w:t>
      </w:r>
      <w:r w:rsidR="00AB5D67" w:rsidRPr="00F0586F">
        <w:rPr>
          <w:rFonts w:cs="Arial"/>
          <w:bCs/>
          <w:sz w:val="24"/>
          <w:szCs w:val="24"/>
        </w:rPr>
        <w:t xml:space="preserve"> </w:t>
      </w:r>
      <w:r w:rsidR="00FD63DE" w:rsidRPr="00F0586F">
        <w:rPr>
          <w:rFonts w:cs="Arial"/>
          <w:bCs/>
          <w:sz w:val="24"/>
          <w:szCs w:val="24"/>
          <w:lang w:val="ru-RU"/>
        </w:rPr>
        <w:t>49</w:t>
      </w:r>
      <w:r w:rsidR="00F52DB8" w:rsidRPr="00F0586F">
        <w:rPr>
          <w:rFonts w:cs="Arial"/>
          <w:bCs/>
          <w:sz w:val="24"/>
          <w:szCs w:val="24"/>
        </w:rPr>
        <w:t xml:space="preserve"> </w:t>
      </w:r>
      <w:r w:rsidR="003325ED" w:rsidRPr="00F0586F">
        <w:rPr>
          <w:rFonts w:cs="Arial"/>
          <w:bCs/>
          <w:sz w:val="24"/>
          <w:szCs w:val="24"/>
        </w:rPr>
        <w:t>Об утверждении административного регламента администрации</w:t>
      </w:r>
      <w:r w:rsidR="00FD63DE" w:rsidRPr="00F0586F">
        <w:rPr>
          <w:rFonts w:cs="Arial"/>
          <w:bCs/>
          <w:sz w:val="24"/>
          <w:szCs w:val="24"/>
          <w:lang w:val="ru-RU"/>
        </w:rPr>
        <w:t xml:space="preserve"> Вознесенского</w:t>
      </w:r>
      <w:r w:rsidR="003325ED" w:rsidRPr="00F0586F">
        <w:rPr>
          <w:rFonts w:cs="Arial"/>
          <w:bCs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8B3E22" w:rsidRPr="00F0586F">
        <w:rPr>
          <w:rFonts w:cs="Arial"/>
          <w:bCs/>
          <w:sz w:val="24"/>
          <w:szCs w:val="24"/>
        </w:rPr>
        <w:t>«</w:t>
      </w:r>
      <w:r w:rsidR="000F6D96" w:rsidRPr="00F0586F">
        <w:rPr>
          <w:rFonts w:cs="Arial"/>
          <w:bCs/>
          <w:sz w:val="24"/>
          <w:szCs w:val="24"/>
          <w:lang w:val="ru-RU" w:eastAsia="ru-RU"/>
        </w:rPr>
        <w:t xml:space="preserve"> Предоставление в собственность, аренду земельного участка, находящегося в муниципальной собственности на торгах»</w:t>
      </w:r>
    </w:p>
    <w:p w14:paraId="631846EE" w14:textId="77777777" w:rsidR="00F0586F" w:rsidRPr="00F0586F" w:rsidRDefault="00F0586F" w:rsidP="00F0586F">
      <w:pPr>
        <w:pStyle w:val="a6"/>
        <w:tabs>
          <w:tab w:val="left" w:pos="708"/>
          <w:tab w:val="center" w:pos="5529"/>
        </w:tabs>
        <w:ind w:right="4536" w:firstLine="0"/>
        <w:rPr>
          <w:bCs/>
          <w:sz w:val="24"/>
          <w:szCs w:val="24"/>
        </w:rPr>
      </w:pPr>
    </w:p>
    <w:p w14:paraId="7D63C575" w14:textId="1D9D020A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030C1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779B0459" w14:textId="77777777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14:paraId="1102CB70" w14:textId="77777777"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14:paraId="334339F7" w14:textId="77777777"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14:paraId="35138E00" w14:textId="33D8D976" w:rsidR="00A57CBE" w:rsidRPr="0072053F" w:rsidRDefault="00A57CBE" w:rsidP="00F0586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администрации </w:t>
      </w:r>
      <w:r w:rsidR="00030C1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0F6D96" w:rsidRPr="000F6D96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Pr="0072053F">
        <w:rPr>
          <w:rFonts w:cs="Arial"/>
        </w:rPr>
        <w:t xml:space="preserve">» на территории </w:t>
      </w:r>
      <w:r w:rsidR="00030C1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14:paraId="4A3B6499" w14:textId="77777777" w:rsidR="00A57CBE" w:rsidRPr="0072053F" w:rsidRDefault="00A57CBE" w:rsidP="00F0586F">
      <w:pPr>
        <w:ind w:firstLine="709"/>
        <w:rPr>
          <w:rFonts w:cs="Arial"/>
          <w:bCs/>
        </w:rPr>
      </w:pPr>
    </w:p>
    <w:p w14:paraId="638F302D" w14:textId="51C11053" w:rsidR="004E69A5" w:rsidRPr="0072053F" w:rsidRDefault="003325ED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E69A5" w:rsidRPr="0072053F">
        <w:rPr>
          <w:rFonts w:cs="Arial"/>
          <w:bCs/>
        </w:rPr>
        <w:t xml:space="preserve"> Подпункт 14) пункта 12.</w:t>
      </w:r>
      <w:r w:rsidR="00155491" w:rsidRPr="00F0586F">
        <w:rPr>
          <w:rFonts w:cs="Arial"/>
          <w:bCs/>
        </w:rPr>
        <w:t>2</w:t>
      </w:r>
      <w:r w:rsidR="004E69A5" w:rsidRPr="0072053F">
        <w:rPr>
          <w:rFonts w:cs="Arial"/>
          <w:bCs/>
        </w:rPr>
        <w:t>. изложить в новой редакции:</w:t>
      </w:r>
    </w:p>
    <w:p w14:paraId="07380C16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областью;»;</w:t>
      </w:r>
    </w:p>
    <w:p w14:paraId="0C346463" w14:textId="40B5B468" w:rsidR="004E69A5" w:rsidRPr="0072053F" w:rsidRDefault="004E69A5" w:rsidP="00F0586F">
      <w:pPr>
        <w:ind w:firstLine="709"/>
        <w:rPr>
          <w:rFonts w:cs="Arial"/>
        </w:rPr>
      </w:pPr>
      <w:r w:rsidRPr="0072053F">
        <w:rPr>
          <w:rFonts w:cs="Arial"/>
        </w:rPr>
        <w:t>1.2. Подпункт 16) пункта 1</w:t>
      </w:r>
      <w:r w:rsidR="00155491">
        <w:rPr>
          <w:rFonts w:cs="Arial"/>
        </w:rPr>
        <w:t>2</w:t>
      </w:r>
      <w:r w:rsidRPr="00F0586F">
        <w:rPr>
          <w:rFonts w:cs="Arial"/>
        </w:rPr>
        <w:t>.</w:t>
      </w:r>
      <w:r w:rsidR="00155491" w:rsidRPr="00F0586F">
        <w:rPr>
          <w:rFonts w:cs="Arial"/>
        </w:rPr>
        <w:t>2</w:t>
      </w:r>
      <w:r w:rsidRPr="00F0586F">
        <w:rPr>
          <w:rFonts w:cs="Arial"/>
        </w:rPr>
        <w:t>.</w:t>
      </w:r>
      <w:r w:rsidRPr="0072053F">
        <w:rPr>
          <w:rFonts w:cs="Arial"/>
        </w:rPr>
        <w:t xml:space="preserve"> изложить в новой редакции:</w:t>
      </w:r>
    </w:p>
    <w:p w14:paraId="50FBECE0" w14:textId="77777777" w:rsidR="004E69A5" w:rsidRPr="0072053F" w:rsidRDefault="004E69A5" w:rsidP="00F0586F">
      <w:pPr>
        <w:ind w:firstLine="709"/>
        <w:rPr>
          <w:rFonts w:cs="Arial"/>
        </w:rPr>
      </w:pPr>
      <w:r w:rsidRPr="0072053F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Pr="0072053F">
        <w:rPr>
          <w:rFonts w:cs="Arial"/>
        </w:rPr>
        <w:lastRenderedPageBreak/>
        <w:t>программой Воронежской области или (или) региональной инвестиционной программой;»;</w:t>
      </w:r>
    </w:p>
    <w:p w14:paraId="6BBB2F14" w14:textId="6E89C088" w:rsidR="004E69A5" w:rsidRPr="0072053F" w:rsidRDefault="004E69A5" w:rsidP="00F0586F">
      <w:pPr>
        <w:ind w:firstLine="709"/>
        <w:rPr>
          <w:rFonts w:cs="Arial"/>
        </w:rPr>
      </w:pPr>
      <w:r w:rsidRPr="0072053F">
        <w:rPr>
          <w:rFonts w:cs="Arial"/>
        </w:rPr>
        <w:t>1.3. Абзац 3 подпункта 20.1.1. пункта 20.1. изложить в новой р</w:t>
      </w:r>
      <w:r w:rsidR="00155491">
        <w:rPr>
          <w:rFonts w:cs="Arial"/>
        </w:rPr>
        <w:t>е</w:t>
      </w:r>
      <w:r w:rsidRPr="0072053F">
        <w:rPr>
          <w:rFonts w:cs="Arial"/>
        </w:rPr>
        <w:t>дакции:</w:t>
      </w:r>
    </w:p>
    <w:p w14:paraId="070A0D14" w14:textId="77777777" w:rsidR="004E69A5" w:rsidRPr="0072053F" w:rsidRDefault="004E69A5" w:rsidP="00F0586F">
      <w:pPr>
        <w:ind w:firstLine="709"/>
        <w:rPr>
          <w:rFonts w:cs="Arial"/>
        </w:rPr>
      </w:pPr>
      <w:r w:rsidRPr="0072053F">
        <w:rPr>
          <w:rFonts w:cs="Arial"/>
        </w:rPr>
        <w:t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</w:t>
      </w:r>
    </w:p>
    <w:p w14:paraId="27A460A7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1.4. Дополнить постановление пунктом 20.1.9. следующего содержания:</w:t>
      </w:r>
    </w:p>
    <w:p w14:paraId="681CBCD5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 xml:space="preserve">«20.1.9.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3185333D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64163B">
        <w:rPr>
          <w:rFonts w:cs="Arial"/>
          <w:bCs/>
        </w:rPr>
        <w:t>9</w:t>
      </w:r>
      <w:r w:rsidRPr="0072053F">
        <w:rPr>
          <w:rFonts w:cs="Arial"/>
          <w:bCs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14:paraId="5E0B684D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76AD3433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6DB88DBF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В извещении указываются сведения, определенные частью 2 статьи 39.18 Земельного кодекса РФ.</w:t>
      </w:r>
    </w:p>
    <w:p w14:paraId="5C22D717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64163B">
        <w:rPr>
          <w:rFonts w:cs="Arial"/>
          <w:bCs/>
        </w:rPr>
        <w:t>9</w:t>
      </w:r>
      <w:r w:rsidRPr="0072053F">
        <w:rPr>
          <w:rFonts w:cs="Arial"/>
          <w:bCs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3FA26D30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64163B">
        <w:rPr>
          <w:rFonts w:cs="Arial"/>
          <w:bCs/>
        </w:rPr>
        <w:t>9</w:t>
      </w:r>
      <w:r w:rsidRPr="0072053F">
        <w:rPr>
          <w:rFonts w:cs="Arial"/>
          <w:bCs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5543B07D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20D69463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3075FCC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CF2FA0A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006F1ED0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20.1.</w:t>
      </w:r>
      <w:r w:rsidR="0064163B">
        <w:rPr>
          <w:rFonts w:cs="Arial"/>
          <w:bCs/>
        </w:rPr>
        <w:t>9</w:t>
      </w:r>
      <w:r w:rsidRPr="0072053F">
        <w:rPr>
          <w:rFonts w:cs="Arial"/>
          <w:bCs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41FDC87C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40011C5B" w14:textId="77777777" w:rsidR="004E69A5" w:rsidRPr="0072053F" w:rsidRDefault="004E69A5" w:rsidP="00F0586F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</w:t>
      </w:r>
      <w:r w:rsidR="006D4719">
        <w:rPr>
          <w:rFonts w:cs="Arial"/>
          <w:bCs/>
        </w:rPr>
        <w:t>оставления земельного участка.».</w:t>
      </w:r>
    </w:p>
    <w:p w14:paraId="05A9B62A" w14:textId="77777777" w:rsidR="0018298B" w:rsidRPr="0072053F" w:rsidRDefault="0018298B" w:rsidP="00F0586F">
      <w:pPr>
        <w:ind w:firstLine="709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5ABE1A56" w14:textId="77777777" w:rsidR="00D05D86" w:rsidRPr="0072053F" w:rsidRDefault="0018298B" w:rsidP="00F0586F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>. Контроль за исполнением настоящего постановления оставляю за собой.</w:t>
      </w:r>
    </w:p>
    <w:p w14:paraId="4A052E1B" w14:textId="77777777" w:rsidR="00591AD5" w:rsidRPr="0072053F" w:rsidRDefault="00591AD5" w:rsidP="00F0586F">
      <w:pPr>
        <w:autoSpaceDE w:val="0"/>
        <w:autoSpaceDN w:val="0"/>
        <w:adjustRightInd w:val="0"/>
        <w:ind w:firstLine="709"/>
        <w:rPr>
          <w:rFonts w:cs="Arial"/>
        </w:rPr>
      </w:pPr>
    </w:p>
    <w:p w14:paraId="43C6ABFB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p w14:paraId="37C0A4C9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72053F" w14:paraId="0E76AF08" w14:textId="77777777" w:rsidTr="003325ED">
        <w:trPr>
          <w:trHeight w:val="557"/>
        </w:trPr>
        <w:tc>
          <w:tcPr>
            <w:tcW w:w="3190" w:type="dxa"/>
          </w:tcPr>
          <w:p w14:paraId="747E7C5F" w14:textId="7F56BFB9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 w:rsidR="00F0586F">
              <w:rPr>
                <w:rFonts w:cs="Arial"/>
                <w:bCs/>
              </w:rPr>
              <w:t>Вознесенского</w:t>
            </w:r>
          </w:p>
          <w:p w14:paraId="3376420C" w14:textId="77777777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14:paraId="43B90145" w14:textId="77777777" w:rsidR="003325ED" w:rsidRDefault="003325ED" w:rsidP="0072053F">
            <w:pPr>
              <w:rPr>
                <w:rFonts w:cs="Arial"/>
                <w:bCs/>
              </w:rPr>
            </w:pPr>
          </w:p>
          <w:p w14:paraId="5AD091D0" w14:textId="5A7CA750" w:rsidR="00F0586F" w:rsidRPr="00F0586F" w:rsidRDefault="00F0586F" w:rsidP="00F0586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7A2590E8" w14:textId="3E060A21" w:rsidR="00EE4186" w:rsidRPr="0072053F" w:rsidRDefault="003325ED" w:rsidP="00F0586F">
      <w:pPr>
        <w:autoSpaceDE w:val="0"/>
        <w:autoSpaceDN w:val="0"/>
        <w:adjustRightInd w:val="0"/>
        <w:ind w:firstLine="0"/>
        <w:rPr>
          <w:rFonts w:cs="Arial"/>
        </w:rPr>
      </w:pPr>
      <w:r w:rsidRPr="0072053F">
        <w:rPr>
          <w:rFonts w:cs="Arial"/>
        </w:rPr>
        <w:br w:type="textWrapping" w:clear="all"/>
      </w:r>
    </w:p>
    <w:p w14:paraId="0E350DAB" w14:textId="77777777"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3BD1" w14:textId="77777777" w:rsidR="000744BE" w:rsidRDefault="000744BE" w:rsidP="00077EA3">
      <w:r>
        <w:separator/>
      </w:r>
    </w:p>
  </w:endnote>
  <w:endnote w:type="continuationSeparator" w:id="0">
    <w:p w14:paraId="07402E42" w14:textId="77777777" w:rsidR="000744BE" w:rsidRDefault="000744BE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8339" w14:textId="77777777" w:rsidR="000744BE" w:rsidRDefault="000744BE" w:rsidP="00077EA3">
      <w:r>
        <w:separator/>
      </w:r>
    </w:p>
  </w:footnote>
  <w:footnote w:type="continuationSeparator" w:id="0">
    <w:p w14:paraId="33DBE1DB" w14:textId="77777777" w:rsidR="000744BE" w:rsidRDefault="000744BE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0C1A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44BE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0F6D96"/>
    <w:rsid w:val="00101696"/>
    <w:rsid w:val="001115A3"/>
    <w:rsid w:val="00127CA6"/>
    <w:rsid w:val="0014330B"/>
    <w:rsid w:val="00154E39"/>
    <w:rsid w:val="00155491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076DF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2572"/>
    <w:rsid w:val="00423FF3"/>
    <w:rsid w:val="0043277A"/>
    <w:rsid w:val="00433542"/>
    <w:rsid w:val="004370A1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100A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0586F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D63DE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40C15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28</cp:revision>
  <cp:lastPrinted>2024-02-22T06:56:00Z</cp:lastPrinted>
  <dcterms:created xsi:type="dcterms:W3CDTF">2024-01-16T11:06:00Z</dcterms:created>
  <dcterms:modified xsi:type="dcterms:W3CDTF">2024-02-27T08:44:00Z</dcterms:modified>
</cp:coreProperties>
</file>