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96" w:rsidRPr="00A335F1" w:rsidRDefault="00E91496" w:rsidP="00E91496">
      <w:pPr>
        <w:ind w:firstLine="0"/>
        <w:jc w:val="left"/>
        <w:rPr>
          <w:rFonts w:cs="Arial"/>
        </w:rPr>
      </w:pPr>
      <w:r w:rsidRPr="00A335F1">
        <w:rPr>
          <w:noProof/>
        </w:rPr>
        <w:drawing>
          <wp:anchor distT="0" distB="0" distL="114300" distR="114300" simplePos="0" relativeHeight="251659264" behindDoc="0" locked="0" layoutInCell="1" allowOverlap="1" wp14:anchorId="21104F20" wp14:editId="09B8315B">
            <wp:simplePos x="0" y="0"/>
            <wp:positionH relativeFrom="column">
              <wp:posOffset>2616200</wp:posOffset>
            </wp:positionH>
            <wp:positionV relativeFrom="paragraph">
              <wp:posOffset>0</wp:posOffset>
            </wp:positionV>
            <wp:extent cx="704850" cy="831850"/>
            <wp:effectExtent l="0" t="0" r="0" b="635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5F1">
        <w:rPr>
          <w:rFonts w:cs="Arial"/>
        </w:rPr>
        <w:br w:type="textWrapping" w:clear="all"/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СОВЕТ НАРОДНЫХ ДЕПУТАТОВ</w:t>
      </w:r>
    </w:p>
    <w:p w:rsidR="00E91496" w:rsidRPr="00A335F1" w:rsidRDefault="001C6F29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ВОЗНЕСЕНСКОГО</w:t>
      </w:r>
      <w:r w:rsidR="00E91496" w:rsidRPr="00A335F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ВОРОНЕЖСКОЙ ОБЛАСТИ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Р Е Ш Е Н И Е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Pr="00A335F1" w:rsidRDefault="00E91496" w:rsidP="00E91496">
      <w:pPr>
        <w:ind w:firstLine="0"/>
        <w:rPr>
          <w:rFonts w:cs="Arial"/>
        </w:rPr>
      </w:pPr>
      <w:r w:rsidRPr="00A335F1">
        <w:rPr>
          <w:rFonts w:cs="Arial"/>
        </w:rPr>
        <w:t xml:space="preserve">от </w:t>
      </w:r>
      <w:r w:rsidR="001C6F29">
        <w:rPr>
          <w:rFonts w:cs="Arial"/>
        </w:rPr>
        <w:t>29.08.2023</w:t>
      </w:r>
      <w:r>
        <w:rPr>
          <w:rFonts w:cs="Arial"/>
        </w:rPr>
        <w:t xml:space="preserve"> года</w:t>
      </w:r>
      <w:r w:rsidRPr="00A335F1">
        <w:rPr>
          <w:rFonts w:cs="Arial"/>
        </w:rPr>
        <w:t xml:space="preserve"> №</w:t>
      </w:r>
      <w:r w:rsidR="001C6F29">
        <w:rPr>
          <w:rFonts w:cs="Arial"/>
        </w:rPr>
        <w:t xml:space="preserve"> 42</w:t>
      </w:r>
    </w:p>
    <w:p w:rsidR="00E91496" w:rsidRPr="00A335F1" w:rsidRDefault="001C6F29" w:rsidP="00E91496">
      <w:pPr>
        <w:ind w:firstLine="0"/>
        <w:rPr>
          <w:rFonts w:cs="Arial"/>
        </w:rPr>
      </w:pPr>
      <w:r>
        <w:rPr>
          <w:rFonts w:cs="Arial"/>
        </w:rPr>
        <w:t>п. Вознесенский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Pr="006959B9" w:rsidRDefault="00E91496" w:rsidP="00E91496">
      <w:pPr>
        <w:pStyle w:val="Title"/>
        <w:ind w:right="4819" w:firstLine="0"/>
        <w:jc w:val="both"/>
        <w:rPr>
          <w:b w:val="0"/>
          <w:i/>
        </w:rPr>
      </w:pPr>
      <w:r w:rsidRPr="006959B9">
        <w:rPr>
          <w:b w:val="0"/>
          <w:bCs w:val="0"/>
          <w:color w:val="000000"/>
          <w:spacing w:val="-1"/>
          <w:sz w:val="24"/>
        </w:rPr>
        <w:t xml:space="preserve">О внесении изменений в решение Совета народных депутатов </w:t>
      </w:r>
      <w:r w:rsidR="001C6F29">
        <w:rPr>
          <w:b w:val="0"/>
          <w:bCs w:val="0"/>
          <w:color w:val="000000"/>
          <w:spacing w:val="-1"/>
          <w:sz w:val="24"/>
        </w:rPr>
        <w:t>Вознесенского</w:t>
      </w:r>
      <w:r w:rsidRPr="006959B9">
        <w:rPr>
          <w:b w:val="0"/>
          <w:bCs w:val="0"/>
          <w:color w:val="000000"/>
          <w:spacing w:val="-1"/>
          <w:sz w:val="24"/>
        </w:rPr>
        <w:t xml:space="preserve"> сельского поселения Таловского муниципального района Воронежской области от </w:t>
      </w:r>
      <w:r w:rsidR="001C6F29">
        <w:rPr>
          <w:b w:val="0"/>
          <w:bCs w:val="0"/>
          <w:color w:val="000000"/>
          <w:spacing w:val="-1"/>
          <w:sz w:val="24"/>
        </w:rPr>
        <w:t>12.11.2015 г.</w:t>
      </w:r>
      <w:r w:rsidRPr="006959B9">
        <w:rPr>
          <w:b w:val="0"/>
          <w:bCs w:val="0"/>
          <w:color w:val="000000"/>
          <w:spacing w:val="-1"/>
          <w:sz w:val="24"/>
        </w:rPr>
        <w:t xml:space="preserve"> № </w:t>
      </w:r>
      <w:r w:rsidR="001C6F29">
        <w:rPr>
          <w:b w:val="0"/>
          <w:bCs w:val="0"/>
          <w:color w:val="000000"/>
          <w:spacing w:val="-1"/>
          <w:sz w:val="24"/>
        </w:rPr>
        <w:t>159</w:t>
      </w:r>
      <w:r w:rsidRPr="006959B9">
        <w:rPr>
          <w:b w:val="0"/>
          <w:bCs w:val="0"/>
          <w:color w:val="000000"/>
          <w:spacing w:val="-1"/>
          <w:sz w:val="24"/>
        </w:rPr>
        <w:t xml:space="preserve"> «</w:t>
      </w:r>
      <w:r w:rsidR="00C866BC" w:rsidRPr="00C866BC">
        <w:rPr>
          <w:b w:val="0"/>
          <w:sz w:val="24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1C6F29">
        <w:rPr>
          <w:b w:val="0"/>
          <w:sz w:val="24"/>
        </w:rPr>
        <w:t>Вознесенском</w:t>
      </w:r>
      <w:r w:rsidR="00C866BC" w:rsidRPr="00C866BC">
        <w:rPr>
          <w:b w:val="0"/>
          <w:sz w:val="24"/>
        </w:rPr>
        <w:t xml:space="preserve"> сельском поселении Таловского муниципального района</w:t>
      </w:r>
      <w:r w:rsidRPr="006959B9">
        <w:rPr>
          <w:b w:val="0"/>
          <w:sz w:val="24"/>
        </w:rPr>
        <w:t>»</w:t>
      </w:r>
      <w:r w:rsidRPr="006959B9">
        <w:rPr>
          <w:b w:val="0"/>
        </w:rPr>
        <w:t xml:space="preserve"> 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Default="00C866BC" w:rsidP="00E91496">
      <w:pPr>
        <w:ind w:firstLine="709"/>
        <w:rPr>
          <w:rFonts w:cs="Arial"/>
        </w:rPr>
      </w:pPr>
      <w:proofErr w:type="gramStart"/>
      <w:r w:rsidRPr="00C866BC">
        <w:rPr>
          <w:rFonts w:cs="Arial"/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866BC">
        <w:rPr>
          <w:rFonts w:cs="Arial"/>
        </w:rPr>
        <w:t xml:space="preserve"> Федеральным законом от 28.12.2013 № 400-ФЗ «О страховых пенсиях», Законом РФ от 19.04.1991 № 1032-1 «О занятости населения в Российской Федерации», </w:t>
      </w:r>
      <w:r w:rsidRPr="00C866BC">
        <w:rPr>
          <w:rFonts w:cs="Arial"/>
          <w:bCs/>
        </w:rPr>
        <w:t>Законом Воронежской области от 23.12.2008 № 139-ОЗ «</w:t>
      </w:r>
      <w:r w:rsidRPr="00C866BC">
        <w:rPr>
          <w:rFonts w:cs="Arial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</w:t>
      </w:r>
      <w:proofErr w:type="gramEnd"/>
      <w:r w:rsidRPr="00C866BC">
        <w:rPr>
          <w:rFonts w:cs="Arial"/>
        </w:rPr>
        <w:t xml:space="preserve"> области»,  Законом Воронежской области от 05.06.2006 N 42-ОЗ «О пенсиях за выслугу лет лицам, замещавшим должности государственной гражданской службы Воронежской области»</w:t>
      </w:r>
      <w:r w:rsidR="00E91496" w:rsidRPr="00A335F1">
        <w:rPr>
          <w:rFonts w:cs="Arial"/>
        </w:rPr>
        <w:t xml:space="preserve">, Уставом </w:t>
      </w:r>
      <w:r w:rsidR="001C6F29">
        <w:rPr>
          <w:rFonts w:cs="Arial"/>
        </w:rPr>
        <w:t>Вознесенского</w:t>
      </w:r>
      <w:r w:rsidR="00E91496" w:rsidRPr="00A335F1">
        <w:rPr>
          <w:rFonts w:cs="Arial"/>
        </w:rPr>
        <w:t xml:space="preserve"> сельского поселения Таловского муниципального района Воронежской области, Совет народных депутатов </w:t>
      </w:r>
      <w:r w:rsidR="001C6F29">
        <w:rPr>
          <w:rFonts w:cs="Arial"/>
        </w:rPr>
        <w:t>Вознесенского</w:t>
      </w:r>
      <w:r w:rsidR="00E91496" w:rsidRPr="00A335F1">
        <w:rPr>
          <w:rFonts w:cs="Arial"/>
        </w:rPr>
        <w:t xml:space="preserve"> сельского поселения </w:t>
      </w:r>
      <w:r w:rsidR="00E91496">
        <w:rPr>
          <w:rFonts w:cs="Arial"/>
        </w:rPr>
        <w:t>Таловского муниципального района Воронежской области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Default="00E91496" w:rsidP="00E91496">
      <w:pPr>
        <w:ind w:firstLine="709"/>
        <w:jc w:val="center"/>
        <w:rPr>
          <w:rFonts w:cs="Arial"/>
        </w:rPr>
      </w:pPr>
      <w:r w:rsidRPr="00A335F1">
        <w:rPr>
          <w:rFonts w:cs="Arial"/>
        </w:rPr>
        <w:t>РЕШИЛ:</w:t>
      </w:r>
    </w:p>
    <w:p w:rsidR="00E91496" w:rsidRPr="00A335F1" w:rsidRDefault="00E91496" w:rsidP="00E91496">
      <w:pPr>
        <w:ind w:firstLine="709"/>
        <w:jc w:val="center"/>
        <w:rPr>
          <w:rFonts w:cs="Arial"/>
        </w:rPr>
      </w:pP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335F1">
        <w:rPr>
          <w:rFonts w:cs="Arial"/>
        </w:rPr>
        <w:t xml:space="preserve">1. </w:t>
      </w:r>
      <w:r>
        <w:rPr>
          <w:rFonts w:cs="Arial"/>
        </w:rPr>
        <w:t>Внести</w:t>
      </w:r>
      <w:r w:rsidRPr="006959B9">
        <w:rPr>
          <w:rFonts w:cs="Arial"/>
          <w:b/>
          <w:bCs/>
          <w:color w:val="000000"/>
          <w:spacing w:val="-1"/>
        </w:rPr>
        <w:t xml:space="preserve"> </w:t>
      </w:r>
      <w:r w:rsidRPr="00E91496">
        <w:rPr>
          <w:rFonts w:cs="Arial"/>
          <w:bCs/>
          <w:color w:val="000000"/>
          <w:spacing w:val="-1"/>
        </w:rPr>
        <w:t xml:space="preserve">в решение Совета народных депутатов </w:t>
      </w:r>
      <w:r w:rsidR="001C6F29">
        <w:rPr>
          <w:rFonts w:cs="Arial"/>
          <w:bCs/>
          <w:color w:val="000000"/>
          <w:spacing w:val="-1"/>
        </w:rPr>
        <w:t>Вознесенского</w:t>
      </w:r>
      <w:r w:rsidRPr="00E91496">
        <w:rPr>
          <w:rFonts w:cs="Arial"/>
          <w:bCs/>
          <w:color w:val="000000"/>
          <w:spacing w:val="-1"/>
        </w:rPr>
        <w:t xml:space="preserve"> сельского поселения Таловского муниципального района Воронежской области от </w:t>
      </w:r>
      <w:r w:rsidR="001C6F29">
        <w:rPr>
          <w:rFonts w:cs="Arial"/>
          <w:bCs/>
          <w:color w:val="000000"/>
          <w:spacing w:val="-1"/>
        </w:rPr>
        <w:t>12.11.2015 г.</w:t>
      </w:r>
      <w:r w:rsidRPr="00E91496">
        <w:rPr>
          <w:rFonts w:cs="Arial"/>
          <w:bCs/>
          <w:color w:val="000000"/>
          <w:spacing w:val="-1"/>
        </w:rPr>
        <w:t xml:space="preserve"> № </w:t>
      </w:r>
      <w:r w:rsidR="001C6F29">
        <w:rPr>
          <w:rFonts w:cs="Arial"/>
          <w:bCs/>
          <w:color w:val="000000"/>
          <w:spacing w:val="-1"/>
        </w:rPr>
        <w:t>159</w:t>
      </w:r>
      <w:r w:rsidRPr="00E91496">
        <w:rPr>
          <w:rFonts w:cs="Arial"/>
          <w:bCs/>
          <w:color w:val="000000"/>
          <w:spacing w:val="-1"/>
        </w:rPr>
        <w:t xml:space="preserve"> </w:t>
      </w:r>
      <w:r w:rsidRPr="00E91496">
        <w:rPr>
          <w:bCs/>
          <w:color w:val="000000"/>
          <w:spacing w:val="-1"/>
        </w:rPr>
        <w:t>«</w:t>
      </w:r>
      <w:r w:rsidR="00C866BC" w:rsidRPr="001B221F">
        <w:t xml:space="preserve">О пенсионном обеспечении лица, замещавшего выборную муниципальную должность на постоянной основе в </w:t>
      </w:r>
      <w:r w:rsidR="001C6F29">
        <w:t>Вознесенском</w:t>
      </w:r>
      <w:r w:rsidR="00C866BC" w:rsidRPr="001B221F">
        <w:t xml:space="preserve"> сельском поселении Таловского муниципального района</w:t>
      </w:r>
      <w:r w:rsidRPr="00E91496">
        <w:t>» (далее - решение)</w:t>
      </w:r>
      <w:r>
        <w:rPr>
          <w:rFonts w:cs="Arial"/>
        </w:rPr>
        <w:t xml:space="preserve"> следующие изменения:</w:t>
      </w: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75C01">
        <w:rPr>
          <w:szCs w:val="28"/>
        </w:rPr>
        <w:t xml:space="preserve">Пункт </w:t>
      </w:r>
      <w:r w:rsidR="00C866BC">
        <w:rPr>
          <w:szCs w:val="28"/>
        </w:rPr>
        <w:t>3.5</w:t>
      </w:r>
      <w:r w:rsidR="00975C01">
        <w:rPr>
          <w:szCs w:val="28"/>
        </w:rPr>
        <w:t xml:space="preserve">. раздела </w:t>
      </w:r>
      <w:r w:rsidR="00C866BC">
        <w:rPr>
          <w:szCs w:val="28"/>
        </w:rPr>
        <w:t>3</w:t>
      </w:r>
      <w:r w:rsidR="00975C01">
        <w:rPr>
          <w:szCs w:val="28"/>
        </w:rPr>
        <w:t xml:space="preserve"> </w:t>
      </w:r>
      <w:r>
        <w:rPr>
          <w:rFonts w:cs="Arial"/>
        </w:rPr>
        <w:t>приложения</w:t>
      </w:r>
      <w:r w:rsidR="00975C01">
        <w:rPr>
          <w:rFonts w:cs="Arial"/>
        </w:rPr>
        <w:t xml:space="preserve"> </w:t>
      </w:r>
      <w:r>
        <w:rPr>
          <w:rFonts w:cs="Arial"/>
        </w:rPr>
        <w:t xml:space="preserve">к решению изложить в следующей </w:t>
      </w:r>
      <w:r>
        <w:rPr>
          <w:rFonts w:cs="Arial"/>
        </w:rPr>
        <w:lastRenderedPageBreak/>
        <w:t>редакции:</w:t>
      </w:r>
    </w:p>
    <w:p w:rsidR="00C866BC" w:rsidRPr="00C866BC" w:rsidRDefault="00E91496" w:rsidP="00C866B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«</w:t>
      </w:r>
      <w:r w:rsidR="00C866BC">
        <w:rPr>
          <w:rFonts w:eastAsia="Calibri" w:cs="Arial"/>
          <w:lang w:eastAsia="en-US"/>
        </w:rPr>
        <w:t>3</w:t>
      </w:r>
      <w:r w:rsidR="00975C01" w:rsidRPr="00C13195">
        <w:rPr>
          <w:rFonts w:eastAsia="Calibri" w:cs="Arial"/>
          <w:lang w:eastAsia="en-US"/>
        </w:rPr>
        <w:t>.</w:t>
      </w:r>
      <w:r w:rsidR="00C866BC">
        <w:rPr>
          <w:rFonts w:eastAsia="Calibri" w:cs="Arial"/>
          <w:lang w:eastAsia="en-US"/>
        </w:rPr>
        <w:t>5</w:t>
      </w:r>
      <w:r w:rsidR="00975C01" w:rsidRPr="00C13195">
        <w:rPr>
          <w:rFonts w:eastAsia="Calibri" w:cs="Arial"/>
          <w:lang w:eastAsia="en-US"/>
        </w:rPr>
        <w:t xml:space="preserve">. </w:t>
      </w:r>
      <w:r w:rsidR="00C866BC" w:rsidRPr="00C866BC">
        <w:rPr>
          <w:rFonts w:cs="Arial"/>
        </w:rPr>
        <w:t>При исчислении среднемесячного заработка из расчетного периода исключаются:</w:t>
      </w:r>
    </w:p>
    <w:p w:rsidR="00C866BC" w:rsidRPr="00C866BC" w:rsidRDefault="00C866BC" w:rsidP="00C866BC">
      <w:pPr>
        <w:autoSpaceDE w:val="0"/>
        <w:autoSpaceDN w:val="0"/>
        <w:adjustRightInd w:val="0"/>
        <w:ind w:firstLine="709"/>
        <w:rPr>
          <w:rFonts w:cs="Arial"/>
        </w:rPr>
      </w:pPr>
      <w:r w:rsidRPr="00C866BC">
        <w:rPr>
          <w:rFonts w:cs="Arial"/>
        </w:rPr>
        <w:t>- период временной нетрудоспособности;</w:t>
      </w:r>
    </w:p>
    <w:p w:rsidR="00C866BC" w:rsidRPr="00C866BC" w:rsidRDefault="00C866BC" w:rsidP="00C866BC">
      <w:pPr>
        <w:autoSpaceDE w:val="0"/>
        <w:autoSpaceDN w:val="0"/>
        <w:adjustRightInd w:val="0"/>
        <w:ind w:firstLine="709"/>
        <w:rPr>
          <w:rFonts w:cs="Arial"/>
        </w:rPr>
      </w:pPr>
      <w:r w:rsidRPr="00C866BC">
        <w:rPr>
          <w:rFonts w:cs="Arial"/>
        </w:rPr>
        <w:t xml:space="preserve"> - время нахождения в </w:t>
      </w:r>
      <w:proofErr w:type="gramStart"/>
      <w:r w:rsidRPr="00C866BC">
        <w:rPr>
          <w:rFonts w:cs="Arial"/>
        </w:rPr>
        <w:t>отпуске</w:t>
      </w:r>
      <w:proofErr w:type="gramEnd"/>
      <w:r w:rsidRPr="00C866BC">
        <w:rPr>
          <w:rFonts w:cs="Arial"/>
        </w:rPr>
        <w:t xml:space="preserve"> по беременности и родам;</w:t>
      </w:r>
    </w:p>
    <w:p w:rsidR="00C866BC" w:rsidRPr="00C866BC" w:rsidRDefault="00C866BC" w:rsidP="00C866BC">
      <w:pPr>
        <w:autoSpaceDE w:val="0"/>
        <w:autoSpaceDN w:val="0"/>
        <w:adjustRightInd w:val="0"/>
        <w:ind w:firstLine="709"/>
        <w:rPr>
          <w:rFonts w:cs="Arial"/>
        </w:rPr>
      </w:pPr>
      <w:r w:rsidRPr="00C866BC">
        <w:rPr>
          <w:rFonts w:cs="Arial"/>
        </w:rPr>
        <w:t xml:space="preserve">- время нахождения в отпуске по уходу за ребенком до </w:t>
      </w:r>
      <w:proofErr w:type="gramStart"/>
      <w:r w:rsidRPr="00C866BC">
        <w:rPr>
          <w:rFonts w:cs="Arial"/>
        </w:rPr>
        <w:t>достижения</w:t>
      </w:r>
      <w:proofErr w:type="gramEnd"/>
      <w:r w:rsidRPr="00C866BC">
        <w:rPr>
          <w:rFonts w:cs="Arial"/>
        </w:rPr>
        <w:t xml:space="preserve"> им установленного законом возраста;</w:t>
      </w:r>
    </w:p>
    <w:p w:rsidR="00C866BC" w:rsidRPr="00C866BC" w:rsidRDefault="00C866BC" w:rsidP="00C866BC">
      <w:pPr>
        <w:autoSpaceDE w:val="0"/>
        <w:autoSpaceDN w:val="0"/>
        <w:adjustRightInd w:val="0"/>
        <w:ind w:firstLine="709"/>
        <w:rPr>
          <w:rFonts w:cs="Arial"/>
        </w:rPr>
      </w:pPr>
      <w:r w:rsidRPr="00C866BC">
        <w:rPr>
          <w:rFonts w:cs="Arial"/>
        </w:rPr>
        <w:t xml:space="preserve">- время нахождения в </w:t>
      </w:r>
      <w:proofErr w:type="gramStart"/>
      <w:r w:rsidRPr="00C866BC">
        <w:rPr>
          <w:rFonts w:cs="Arial"/>
        </w:rPr>
        <w:t>отпуске</w:t>
      </w:r>
      <w:proofErr w:type="gramEnd"/>
      <w:r w:rsidRPr="00C866BC">
        <w:rPr>
          <w:rFonts w:cs="Arial"/>
        </w:rPr>
        <w:t xml:space="preserve"> без сохр</w:t>
      </w:r>
      <w:r>
        <w:rPr>
          <w:rFonts w:cs="Arial"/>
        </w:rPr>
        <w:t>анения денежного вознаграждения.</w:t>
      </w:r>
    </w:p>
    <w:p w:rsidR="00E91496" w:rsidRPr="00A335F1" w:rsidRDefault="00C866BC" w:rsidP="00C866BC">
      <w:pPr>
        <w:autoSpaceDE w:val="0"/>
        <w:autoSpaceDN w:val="0"/>
        <w:adjustRightInd w:val="0"/>
        <w:ind w:firstLine="709"/>
        <w:rPr>
          <w:rFonts w:cs="Arial"/>
        </w:rPr>
      </w:pPr>
      <w:r w:rsidRPr="00C866BC">
        <w:rPr>
          <w:rFonts w:cs="Arial"/>
        </w:rPr>
        <w:t>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страховой пенсии</w:t>
      </w:r>
      <w:proofErr w:type="gramStart"/>
      <w:r w:rsidRPr="00C866BC">
        <w:rPr>
          <w:rFonts w:cs="Arial"/>
        </w:rPr>
        <w:t>.</w:t>
      </w:r>
      <w:r w:rsidR="00E91496">
        <w:rPr>
          <w:rFonts w:cs="Arial"/>
        </w:rPr>
        <w:t>».</w:t>
      </w:r>
      <w:proofErr w:type="gramEnd"/>
    </w:p>
    <w:p w:rsidR="00E91496" w:rsidRPr="00A335F1" w:rsidRDefault="00E91496" w:rsidP="00E91496">
      <w:pPr>
        <w:ind w:firstLine="709"/>
        <w:rPr>
          <w:rFonts w:cs="Arial"/>
        </w:rPr>
      </w:pPr>
      <w:r w:rsidRPr="00A335F1">
        <w:rPr>
          <w:rFonts w:cs="Arial"/>
        </w:rPr>
        <w:t>2. Настоящее решение вступает в силу со дня его официального обнародования.</w:t>
      </w:r>
    </w:p>
    <w:p w:rsidR="00E91496" w:rsidRDefault="00E91496" w:rsidP="00E91496">
      <w:pPr>
        <w:ind w:firstLine="709"/>
        <w:rPr>
          <w:rFonts w:cs="Arial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91496" w:rsidRPr="003A3DDE" w:rsidTr="003D0453">
        <w:tc>
          <w:tcPr>
            <w:tcW w:w="3968" w:type="dxa"/>
          </w:tcPr>
          <w:p w:rsidR="00E91496" w:rsidRPr="003A3DDE" w:rsidRDefault="00E91496" w:rsidP="003D0453">
            <w:pPr>
              <w:ind w:firstLine="0"/>
              <w:rPr>
                <w:rFonts w:cs="Arial"/>
              </w:rPr>
            </w:pPr>
            <w:r w:rsidRPr="003A3DDE">
              <w:rPr>
                <w:rFonts w:cs="Arial"/>
              </w:rPr>
              <w:t xml:space="preserve">Глава </w:t>
            </w:r>
            <w:r w:rsidR="001C6F29">
              <w:rPr>
                <w:rFonts w:cs="Arial"/>
              </w:rPr>
              <w:t xml:space="preserve">Вознесенского </w:t>
            </w:r>
          </w:p>
          <w:p w:rsidR="00E91496" w:rsidRPr="003A3DDE" w:rsidRDefault="00E91496" w:rsidP="003D0453">
            <w:pPr>
              <w:ind w:firstLine="0"/>
              <w:rPr>
                <w:rFonts w:cs="Arial"/>
              </w:rPr>
            </w:pPr>
            <w:r w:rsidRPr="003A3DDE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</w:tcPr>
          <w:p w:rsidR="00E91496" w:rsidRPr="003A3DDE" w:rsidRDefault="00E91496" w:rsidP="003D0453">
            <w:pPr>
              <w:ind w:firstLine="0"/>
              <w:rPr>
                <w:rFonts w:cs="Arial"/>
              </w:rPr>
            </w:pPr>
          </w:p>
          <w:p w:rsidR="00E91496" w:rsidRPr="003A3DDE" w:rsidRDefault="001C6F29" w:rsidP="003D045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  <w:bookmarkStart w:id="0" w:name="_GoBack"/>
            <w:bookmarkEnd w:id="0"/>
          </w:p>
        </w:tc>
      </w:tr>
    </w:tbl>
    <w:p w:rsidR="00E91496" w:rsidRPr="00A335F1" w:rsidRDefault="00E91496" w:rsidP="00E91496">
      <w:pPr>
        <w:ind w:firstLine="709"/>
        <w:rPr>
          <w:rFonts w:cs="Arial"/>
        </w:rPr>
      </w:pPr>
    </w:p>
    <w:p w:rsidR="00A766E9" w:rsidRPr="00E91496" w:rsidRDefault="00A766E9" w:rsidP="00E91496"/>
    <w:sectPr w:rsidR="00A766E9" w:rsidRPr="00E9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DD" w:rsidRDefault="003C46DD" w:rsidP="00F56935">
      <w:r>
        <w:separator/>
      </w:r>
    </w:p>
  </w:endnote>
  <w:endnote w:type="continuationSeparator" w:id="0">
    <w:p w:rsidR="003C46DD" w:rsidRDefault="003C46DD" w:rsidP="00F5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DD" w:rsidRDefault="003C46DD" w:rsidP="00F56935">
      <w:r>
        <w:separator/>
      </w:r>
    </w:p>
  </w:footnote>
  <w:footnote w:type="continuationSeparator" w:id="0">
    <w:p w:rsidR="003C46DD" w:rsidRDefault="003C46DD" w:rsidP="00F5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14F"/>
    <w:multiLevelType w:val="multilevel"/>
    <w:tmpl w:val="603A0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3B7D0C"/>
    <w:multiLevelType w:val="hybridMultilevel"/>
    <w:tmpl w:val="A5227BF2"/>
    <w:lvl w:ilvl="0" w:tplc="FA9857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E021F"/>
    <w:multiLevelType w:val="hybridMultilevel"/>
    <w:tmpl w:val="27A08A12"/>
    <w:lvl w:ilvl="0" w:tplc="5936C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F8B096C"/>
    <w:multiLevelType w:val="multilevel"/>
    <w:tmpl w:val="3E7452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F"/>
    <w:rsid w:val="0003279E"/>
    <w:rsid w:val="000348FF"/>
    <w:rsid w:val="0003714D"/>
    <w:rsid w:val="00043EAA"/>
    <w:rsid w:val="0004793F"/>
    <w:rsid w:val="0005593B"/>
    <w:rsid w:val="000B4D1E"/>
    <w:rsid w:val="000D50B4"/>
    <w:rsid w:val="000D5D05"/>
    <w:rsid w:val="000F76D8"/>
    <w:rsid w:val="001738BC"/>
    <w:rsid w:val="001A42B2"/>
    <w:rsid w:val="001C6F29"/>
    <w:rsid w:val="001E5CB2"/>
    <w:rsid w:val="001F61B5"/>
    <w:rsid w:val="002038CB"/>
    <w:rsid w:val="00214796"/>
    <w:rsid w:val="00225E96"/>
    <w:rsid w:val="002303F9"/>
    <w:rsid w:val="00290D25"/>
    <w:rsid w:val="002A27E6"/>
    <w:rsid w:val="002D682E"/>
    <w:rsid w:val="002F04E5"/>
    <w:rsid w:val="002F5507"/>
    <w:rsid w:val="00312B02"/>
    <w:rsid w:val="003157D0"/>
    <w:rsid w:val="00345F4A"/>
    <w:rsid w:val="003504BA"/>
    <w:rsid w:val="0035189E"/>
    <w:rsid w:val="0036396E"/>
    <w:rsid w:val="00383931"/>
    <w:rsid w:val="00390EBF"/>
    <w:rsid w:val="003A3DDE"/>
    <w:rsid w:val="003C46DD"/>
    <w:rsid w:val="003C6F78"/>
    <w:rsid w:val="003D4BE4"/>
    <w:rsid w:val="003E09EF"/>
    <w:rsid w:val="003E26D6"/>
    <w:rsid w:val="00410520"/>
    <w:rsid w:val="00415A5C"/>
    <w:rsid w:val="00490916"/>
    <w:rsid w:val="004A57DA"/>
    <w:rsid w:val="004B3285"/>
    <w:rsid w:val="004C141C"/>
    <w:rsid w:val="004D144F"/>
    <w:rsid w:val="004F306F"/>
    <w:rsid w:val="004F3F0A"/>
    <w:rsid w:val="004F509C"/>
    <w:rsid w:val="004F52D1"/>
    <w:rsid w:val="004F655A"/>
    <w:rsid w:val="00502529"/>
    <w:rsid w:val="00510324"/>
    <w:rsid w:val="00524C0F"/>
    <w:rsid w:val="0054651F"/>
    <w:rsid w:val="0058057B"/>
    <w:rsid w:val="00590481"/>
    <w:rsid w:val="005952C4"/>
    <w:rsid w:val="005A718F"/>
    <w:rsid w:val="005B0037"/>
    <w:rsid w:val="005D5A5F"/>
    <w:rsid w:val="005F4BA6"/>
    <w:rsid w:val="00622DB0"/>
    <w:rsid w:val="00625622"/>
    <w:rsid w:val="00672621"/>
    <w:rsid w:val="00686CFD"/>
    <w:rsid w:val="006959B9"/>
    <w:rsid w:val="006B4AAA"/>
    <w:rsid w:val="006B7BAF"/>
    <w:rsid w:val="006F7D07"/>
    <w:rsid w:val="0073734C"/>
    <w:rsid w:val="007A653E"/>
    <w:rsid w:val="007B4F3A"/>
    <w:rsid w:val="007C0122"/>
    <w:rsid w:val="007C1AFD"/>
    <w:rsid w:val="007C7472"/>
    <w:rsid w:val="007D7BC8"/>
    <w:rsid w:val="0080567B"/>
    <w:rsid w:val="00823E2D"/>
    <w:rsid w:val="008903F6"/>
    <w:rsid w:val="008A2736"/>
    <w:rsid w:val="008D2D4E"/>
    <w:rsid w:val="009030F1"/>
    <w:rsid w:val="00905F0C"/>
    <w:rsid w:val="009149F7"/>
    <w:rsid w:val="00924DBF"/>
    <w:rsid w:val="00967D26"/>
    <w:rsid w:val="00975C01"/>
    <w:rsid w:val="00987148"/>
    <w:rsid w:val="009A4E25"/>
    <w:rsid w:val="009B49F4"/>
    <w:rsid w:val="009B7740"/>
    <w:rsid w:val="009D1E6D"/>
    <w:rsid w:val="009E691C"/>
    <w:rsid w:val="009F17C4"/>
    <w:rsid w:val="00A2405F"/>
    <w:rsid w:val="00A335F1"/>
    <w:rsid w:val="00A668BC"/>
    <w:rsid w:val="00A766E9"/>
    <w:rsid w:val="00A85045"/>
    <w:rsid w:val="00A96E74"/>
    <w:rsid w:val="00B12E67"/>
    <w:rsid w:val="00B1409C"/>
    <w:rsid w:val="00B15BE3"/>
    <w:rsid w:val="00B43C23"/>
    <w:rsid w:val="00B93110"/>
    <w:rsid w:val="00B93937"/>
    <w:rsid w:val="00BB2EB2"/>
    <w:rsid w:val="00BC10D5"/>
    <w:rsid w:val="00BD1C80"/>
    <w:rsid w:val="00BE0700"/>
    <w:rsid w:val="00C04C93"/>
    <w:rsid w:val="00C151E2"/>
    <w:rsid w:val="00C22314"/>
    <w:rsid w:val="00C40D89"/>
    <w:rsid w:val="00C43B3B"/>
    <w:rsid w:val="00C44057"/>
    <w:rsid w:val="00C5067B"/>
    <w:rsid w:val="00C56972"/>
    <w:rsid w:val="00C83DD0"/>
    <w:rsid w:val="00C866BC"/>
    <w:rsid w:val="00C91169"/>
    <w:rsid w:val="00CB176F"/>
    <w:rsid w:val="00CB1ABA"/>
    <w:rsid w:val="00CB26C2"/>
    <w:rsid w:val="00CE0251"/>
    <w:rsid w:val="00CF332B"/>
    <w:rsid w:val="00D01865"/>
    <w:rsid w:val="00D262D0"/>
    <w:rsid w:val="00D2736D"/>
    <w:rsid w:val="00D539AF"/>
    <w:rsid w:val="00D90313"/>
    <w:rsid w:val="00DB7D1D"/>
    <w:rsid w:val="00DC068B"/>
    <w:rsid w:val="00DC301C"/>
    <w:rsid w:val="00DC6FE4"/>
    <w:rsid w:val="00DD24D7"/>
    <w:rsid w:val="00DD5475"/>
    <w:rsid w:val="00DF3307"/>
    <w:rsid w:val="00DF4B81"/>
    <w:rsid w:val="00E4233A"/>
    <w:rsid w:val="00E72776"/>
    <w:rsid w:val="00E772E7"/>
    <w:rsid w:val="00E91496"/>
    <w:rsid w:val="00EA591C"/>
    <w:rsid w:val="00EC0B8A"/>
    <w:rsid w:val="00EC13D2"/>
    <w:rsid w:val="00EE68A0"/>
    <w:rsid w:val="00F011B8"/>
    <w:rsid w:val="00F2754E"/>
    <w:rsid w:val="00F47477"/>
    <w:rsid w:val="00F505C8"/>
    <w:rsid w:val="00F54DE9"/>
    <w:rsid w:val="00F56935"/>
    <w:rsid w:val="00F572A5"/>
    <w:rsid w:val="00F83275"/>
    <w:rsid w:val="00F90B3E"/>
    <w:rsid w:val="00F973AA"/>
    <w:rsid w:val="00FA1D0C"/>
    <w:rsid w:val="00FA3455"/>
    <w:rsid w:val="00FC4796"/>
    <w:rsid w:val="00FC4B00"/>
    <w:rsid w:val="00FD31F5"/>
    <w:rsid w:val="00FF164E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0A68-248F-41B5-9190-B3FD5767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Voznesenskoe</cp:lastModifiedBy>
  <cp:revision>2</cp:revision>
  <cp:lastPrinted>2020-04-23T08:33:00Z</cp:lastPrinted>
  <dcterms:created xsi:type="dcterms:W3CDTF">2023-08-29T13:33:00Z</dcterms:created>
  <dcterms:modified xsi:type="dcterms:W3CDTF">2023-08-29T13:33:00Z</dcterms:modified>
</cp:coreProperties>
</file>